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DA4E62">
        <w:rPr>
          <w:sz w:val="28"/>
          <w:szCs w:val="28"/>
        </w:rPr>
        <w:t>0</w:t>
      </w:r>
      <w:r w:rsidR="00753511">
        <w:rPr>
          <w:sz w:val="28"/>
          <w:szCs w:val="28"/>
        </w:rPr>
        <w:t>9</w:t>
      </w:r>
      <w:r w:rsidRPr="00CF0A97">
        <w:rPr>
          <w:sz w:val="28"/>
          <w:szCs w:val="28"/>
        </w:rPr>
        <w:t>.0</w:t>
      </w:r>
      <w:r w:rsidR="00DA4E62">
        <w:rPr>
          <w:sz w:val="28"/>
          <w:szCs w:val="28"/>
        </w:rPr>
        <w:t>9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1D00B6" w:rsidRDefault="001F4662" w:rsidP="001F4662">
      <w:pPr>
        <w:jc w:val="center"/>
        <w:rPr>
          <w:b/>
          <w:sz w:val="28"/>
          <w:szCs w:val="28"/>
        </w:rPr>
      </w:pPr>
      <w:r w:rsidRPr="001F4662">
        <w:rPr>
          <w:b/>
          <w:sz w:val="28"/>
          <w:szCs w:val="28"/>
        </w:rPr>
        <w:t>«</w:t>
      </w:r>
      <w:r w:rsidR="00CB6C42">
        <w:rPr>
          <w:b/>
          <w:sz w:val="28"/>
          <w:szCs w:val="28"/>
        </w:rPr>
        <w:t>М</w:t>
      </w:r>
      <w:r w:rsidRPr="001F4662">
        <w:rPr>
          <w:b/>
          <w:sz w:val="28"/>
          <w:szCs w:val="28"/>
        </w:rPr>
        <w:t xml:space="preserve">есяц знаний»: </w:t>
      </w:r>
      <w:r w:rsidR="001D00B6">
        <w:rPr>
          <w:b/>
          <w:sz w:val="28"/>
          <w:szCs w:val="28"/>
        </w:rPr>
        <w:t>Р</w:t>
      </w:r>
      <w:r w:rsidR="001D00B6" w:rsidRPr="009D4B8A">
        <w:rPr>
          <w:b/>
          <w:sz w:val="28"/>
          <w:szCs w:val="28"/>
        </w:rPr>
        <w:t>азъясн</w:t>
      </w:r>
      <w:r w:rsidR="001D00B6">
        <w:rPr>
          <w:b/>
          <w:sz w:val="28"/>
          <w:szCs w:val="28"/>
        </w:rPr>
        <w:t xml:space="preserve">ения </w:t>
      </w:r>
      <w:r w:rsidR="001D00B6" w:rsidRPr="009D4B8A">
        <w:rPr>
          <w:b/>
          <w:sz w:val="28"/>
          <w:szCs w:val="28"/>
        </w:rPr>
        <w:t>для профессионального сообщества</w:t>
      </w:r>
    </w:p>
    <w:p w:rsidR="00046DA5" w:rsidRPr="001F4662" w:rsidRDefault="001D00B6" w:rsidP="001F4662">
      <w:pPr>
        <w:jc w:val="center"/>
        <w:rPr>
          <w:b/>
          <w:sz w:val="28"/>
          <w:szCs w:val="28"/>
        </w:rPr>
      </w:pPr>
      <w:r w:rsidRPr="009D4B8A">
        <w:rPr>
          <w:b/>
          <w:sz w:val="28"/>
          <w:szCs w:val="28"/>
        </w:rPr>
        <w:t>Южного Урала</w:t>
      </w:r>
    </w:p>
    <w:p w:rsidR="00753511" w:rsidRDefault="00753511" w:rsidP="00753511">
      <w:pPr>
        <w:ind w:firstLine="709"/>
        <w:jc w:val="both"/>
        <w:rPr>
          <w:sz w:val="28"/>
          <w:szCs w:val="28"/>
        </w:rPr>
      </w:pPr>
    </w:p>
    <w:p w:rsidR="00194742" w:rsidRPr="009D4B8A" w:rsidRDefault="00753511" w:rsidP="00194742">
      <w:pPr>
        <w:ind w:firstLine="709"/>
        <w:jc w:val="both"/>
        <w:rPr>
          <w:b/>
          <w:sz w:val="28"/>
          <w:szCs w:val="28"/>
        </w:rPr>
      </w:pPr>
      <w:r w:rsidRPr="009D4B8A">
        <w:rPr>
          <w:b/>
          <w:sz w:val="28"/>
          <w:szCs w:val="28"/>
        </w:rPr>
        <w:t>По календарю Большого Росреестра сентябрь</w:t>
      </w:r>
      <w:r w:rsidR="00194742" w:rsidRPr="009D4B8A">
        <w:rPr>
          <w:b/>
          <w:sz w:val="28"/>
          <w:szCs w:val="28"/>
        </w:rPr>
        <w:t xml:space="preserve"> 2022 года</w:t>
      </w:r>
      <w:r w:rsidRPr="009D4B8A">
        <w:rPr>
          <w:b/>
          <w:sz w:val="28"/>
          <w:szCs w:val="28"/>
        </w:rPr>
        <w:t xml:space="preserve"> проходит под эгидой «месяца знаний»</w:t>
      </w:r>
      <w:r w:rsidR="009D4B8A">
        <w:rPr>
          <w:b/>
          <w:sz w:val="28"/>
          <w:szCs w:val="28"/>
        </w:rPr>
        <w:t>, в</w:t>
      </w:r>
      <w:r w:rsidR="00194742" w:rsidRPr="009D4B8A">
        <w:rPr>
          <w:b/>
          <w:sz w:val="28"/>
          <w:szCs w:val="28"/>
        </w:rPr>
        <w:t xml:space="preserve"> связи с чем Управление Росреестра по Челябинской области сообщает о запуске новой рубрики «Месяц знаний». Еженедельно, в течение всего месяца, мы будем размещать разъяснительные материалы для профессионального сообщества Южного Урала. </w:t>
      </w:r>
      <w:r w:rsidR="009D4B8A">
        <w:rPr>
          <w:b/>
          <w:sz w:val="28"/>
          <w:szCs w:val="28"/>
        </w:rPr>
        <w:t>Н</w:t>
      </w:r>
      <w:r w:rsidR="00194742" w:rsidRPr="009D4B8A">
        <w:rPr>
          <w:b/>
          <w:sz w:val="28"/>
          <w:szCs w:val="28"/>
        </w:rPr>
        <w:t xml:space="preserve">ачнем с информации, которая будет полезна для </w:t>
      </w:r>
      <w:r w:rsidR="009258C1" w:rsidRPr="009D4B8A">
        <w:rPr>
          <w:b/>
          <w:sz w:val="28"/>
          <w:szCs w:val="28"/>
        </w:rPr>
        <w:t>кадастровых инженеров</w:t>
      </w:r>
      <w:r w:rsidR="009D4B8A" w:rsidRPr="009D4B8A">
        <w:rPr>
          <w:b/>
          <w:sz w:val="28"/>
          <w:szCs w:val="28"/>
        </w:rPr>
        <w:t xml:space="preserve">. В частности, разберем вопрос </w:t>
      </w:r>
      <w:r w:rsidR="00194742" w:rsidRPr="009D4B8A">
        <w:rPr>
          <w:b/>
          <w:sz w:val="28"/>
          <w:szCs w:val="28"/>
        </w:rPr>
        <w:t>заполнения раздела «Заключение кадастрового инженера» межевого плана, подготовленного для осуществления кадастрового учета и регистрации прав на образуемые земельные участки в соответствии с</w:t>
      </w:r>
      <w:r w:rsidR="009258C1" w:rsidRPr="009D4B8A">
        <w:rPr>
          <w:b/>
          <w:sz w:val="28"/>
          <w:szCs w:val="28"/>
        </w:rPr>
        <w:t xml:space="preserve"> Федеральным з</w:t>
      </w:r>
      <w:r w:rsidR="00194742" w:rsidRPr="009D4B8A">
        <w:rPr>
          <w:b/>
          <w:sz w:val="28"/>
          <w:szCs w:val="28"/>
        </w:rPr>
        <w:t>акон</w:t>
      </w:r>
      <w:r w:rsidR="009D4B8A" w:rsidRPr="009D4B8A">
        <w:rPr>
          <w:b/>
          <w:sz w:val="28"/>
          <w:szCs w:val="28"/>
        </w:rPr>
        <w:t>ом</w:t>
      </w:r>
      <w:r w:rsidR="00194742" w:rsidRPr="009D4B8A">
        <w:rPr>
          <w:b/>
          <w:sz w:val="28"/>
          <w:szCs w:val="28"/>
        </w:rPr>
        <w:t xml:space="preserve"> </w:t>
      </w:r>
      <w:r w:rsidR="009258C1" w:rsidRPr="009D4B8A">
        <w:rPr>
          <w:b/>
          <w:sz w:val="28"/>
          <w:szCs w:val="28"/>
        </w:rPr>
        <w:t xml:space="preserve">от 30.12.2021 </w:t>
      </w:r>
      <w:r w:rsidR="00194742" w:rsidRPr="009D4B8A">
        <w:rPr>
          <w:b/>
          <w:sz w:val="28"/>
          <w:szCs w:val="28"/>
        </w:rPr>
        <w:t>№ 476-ФЗ</w:t>
      </w:r>
      <w:r w:rsidR="009258C1" w:rsidRPr="009D4B8A">
        <w:rPr>
          <w:b/>
          <w:sz w:val="28"/>
          <w:szCs w:val="28"/>
        </w:rPr>
        <w:t xml:space="preserve"> «О внесении изменений в отдельные законодательные акты Российской Федерации»</w:t>
      </w:r>
      <w:r w:rsidR="00194742" w:rsidRPr="009D4B8A">
        <w:rPr>
          <w:b/>
          <w:sz w:val="28"/>
          <w:szCs w:val="28"/>
        </w:rPr>
        <w:t>.</w:t>
      </w:r>
    </w:p>
    <w:p w:rsidR="009258C1" w:rsidRPr="00194742" w:rsidRDefault="009258C1" w:rsidP="00194742">
      <w:pPr>
        <w:ind w:firstLine="709"/>
        <w:jc w:val="both"/>
        <w:rPr>
          <w:sz w:val="28"/>
          <w:szCs w:val="28"/>
        </w:rPr>
      </w:pPr>
    </w:p>
    <w:p w:rsidR="00194742" w:rsidRPr="00194742" w:rsidRDefault="001F4662" w:rsidP="0019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марта </w:t>
      </w:r>
      <w:r w:rsidR="00194742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="00194742">
        <w:rPr>
          <w:sz w:val="28"/>
          <w:szCs w:val="28"/>
        </w:rPr>
        <w:t xml:space="preserve">вступил в силу </w:t>
      </w:r>
      <w:r>
        <w:rPr>
          <w:sz w:val="28"/>
          <w:szCs w:val="28"/>
        </w:rPr>
        <w:t>Федеральный з</w:t>
      </w:r>
      <w:r w:rsidR="00194742" w:rsidRPr="00194742">
        <w:rPr>
          <w:sz w:val="28"/>
          <w:szCs w:val="28"/>
        </w:rPr>
        <w:t>акон № 476-ФЗ</w:t>
      </w:r>
      <w:r w:rsidR="00194742">
        <w:rPr>
          <w:sz w:val="28"/>
          <w:szCs w:val="28"/>
        </w:rPr>
        <w:t xml:space="preserve">, которым установлено, </w:t>
      </w:r>
      <w:r w:rsidR="00194742" w:rsidRPr="00194742">
        <w:rPr>
          <w:sz w:val="28"/>
          <w:szCs w:val="28"/>
        </w:rPr>
        <w:t xml:space="preserve">что в случае, если объект недвижимости соответствует признакам, указанным в п. 40 ст. 1 Градостроительного кодекса РФ, то такой объект признается домом блокированной застройки независимо от того, является ли он зданием или помещением в здании. </w:t>
      </w:r>
    </w:p>
    <w:p w:rsidR="00194742" w:rsidRPr="00194742" w:rsidRDefault="00194742" w:rsidP="00194742">
      <w:pPr>
        <w:ind w:firstLine="709"/>
        <w:jc w:val="both"/>
        <w:rPr>
          <w:sz w:val="28"/>
          <w:szCs w:val="28"/>
        </w:rPr>
      </w:pPr>
      <w:r w:rsidRPr="00194742">
        <w:rPr>
          <w:sz w:val="28"/>
          <w:szCs w:val="28"/>
        </w:rPr>
        <w:t>В случае, если в Едином государственном реестре недвижимости (ЕГРН) имеются записи о регистрации права на жилые помещения, которые соответствуют признакам домов блокированной застройки, собственники указанных помещений вправе совместным решением уполномочить одного из собственников таких объектов на обращение от имени всех собственников в орган регистрации прав с заявлением об учете изменений сведений ЕГРН в части приведения вида, назначения и вида разрешенного использования объекта.</w:t>
      </w:r>
    </w:p>
    <w:p w:rsidR="00194742" w:rsidRDefault="00194742" w:rsidP="00194742">
      <w:pPr>
        <w:ind w:firstLine="709"/>
        <w:jc w:val="both"/>
        <w:rPr>
          <w:sz w:val="28"/>
          <w:szCs w:val="28"/>
        </w:rPr>
      </w:pPr>
      <w:r w:rsidRPr="00194742">
        <w:rPr>
          <w:sz w:val="28"/>
          <w:szCs w:val="28"/>
        </w:rPr>
        <w:t xml:space="preserve">В названном решении может </w:t>
      </w:r>
      <w:r>
        <w:rPr>
          <w:sz w:val="28"/>
          <w:szCs w:val="28"/>
        </w:rPr>
        <w:t>содержаться указание на решение таких собственников о разделе земельного участка, находящегося в общей долевой собственности собственников блоков в таком доме, с образованием земельных участков под каждым домом блокированной застройки.</w:t>
      </w:r>
    </w:p>
    <w:p w:rsidR="00194742" w:rsidRDefault="00194742" w:rsidP="0019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</w:t>
      </w:r>
      <w:r w:rsidRPr="00194742">
        <w:rPr>
          <w:sz w:val="28"/>
          <w:szCs w:val="28"/>
        </w:rPr>
        <w:t>одновременно с заявлением</w:t>
      </w:r>
      <w:r>
        <w:rPr>
          <w:sz w:val="28"/>
          <w:szCs w:val="28"/>
        </w:rPr>
        <w:t xml:space="preserve"> об изменении вида</w:t>
      </w:r>
      <w:r w:rsidRPr="00194742">
        <w:rPr>
          <w:sz w:val="28"/>
          <w:szCs w:val="28"/>
        </w:rPr>
        <w:t>, назначения и вида разрешенного использования здания/помещения</w:t>
      </w:r>
      <w:r>
        <w:rPr>
          <w:sz w:val="28"/>
          <w:szCs w:val="28"/>
        </w:rPr>
        <w:t xml:space="preserve"> в орган регистрации прав должно быть представлено заявление о государственном кадастровом учете и государственной регистрации прав на образуемые земельные участки с приложением межевого плана.</w:t>
      </w:r>
    </w:p>
    <w:p w:rsidR="00194742" w:rsidRDefault="00194742" w:rsidP="0019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«Заключение кадастрового инженера» межевого плана, подготовленного на образуемые участки</w:t>
      </w:r>
      <w:r w:rsidR="001F4662">
        <w:rPr>
          <w:sz w:val="28"/>
          <w:szCs w:val="28"/>
        </w:rPr>
        <w:t>,</w:t>
      </w:r>
      <w:r>
        <w:rPr>
          <w:sz w:val="28"/>
          <w:szCs w:val="28"/>
        </w:rPr>
        <w:t xml:space="preserve"> кадастровым инженерам необходимо указывать связь блоков,</w:t>
      </w:r>
      <w:r w:rsidR="001F4662">
        <w:rPr>
          <w:sz w:val="28"/>
          <w:szCs w:val="28"/>
        </w:rPr>
        <w:t xml:space="preserve"> учтенных в качестве помещений.</w:t>
      </w:r>
    </w:p>
    <w:p w:rsidR="00194742" w:rsidRPr="00194742" w:rsidRDefault="00194742" w:rsidP="00194742">
      <w:pPr>
        <w:ind w:firstLine="709"/>
        <w:jc w:val="both"/>
        <w:rPr>
          <w:sz w:val="28"/>
          <w:szCs w:val="28"/>
        </w:rPr>
      </w:pPr>
      <w:r w:rsidRPr="00194742">
        <w:rPr>
          <w:sz w:val="28"/>
          <w:szCs w:val="28"/>
        </w:rPr>
        <w:t xml:space="preserve">Отсутствие в градостроительном регламенте, утвержденном применительно к территориальной зоне, в границах которой расположены объекты недвижимости, указания на соответствующий вид разрешенного использования, а также </w:t>
      </w:r>
      <w:r>
        <w:rPr>
          <w:sz w:val="28"/>
          <w:szCs w:val="28"/>
        </w:rPr>
        <w:t xml:space="preserve">утвержденных параметров разрешенного строительства и </w:t>
      </w:r>
      <w:r w:rsidRPr="00194742">
        <w:rPr>
          <w:sz w:val="28"/>
          <w:szCs w:val="28"/>
        </w:rPr>
        <w:t>утвержденных предельных (минимальных и (или) максимальных) размеров земельных участков</w:t>
      </w:r>
      <w:r w:rsidR="006A579B">
        <w:rPr>
          <w:sz w:val="28"/>
          <w:szCs w:val="28"/>
        </w:rPr>
        <w:t>,</w:t>
      </w:r>
      <w:r w:rsidRPr="00194742">
        <w:rPr>
          <w:sz w:val="28"/>
          <w:szCs w:val="28"/>
        </w:rPr>
        <w:t xml:space="preserve"> не является препятствием для раздела земельного участка и внесения в ЕГРН сведений о домах блокированной застройки. </w:t>
      </w:r>
    </w:p>
    <w:p w:rsidR="00DC316C" w:rsidRDefault="00DC316C" w:rsidP="00F136E2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lastRenderedPageBreak/>
        <w:t xml:space="preserve">Заместитель начальника </w:t>
      </w:r>
      <w:proofErr w:type="spellStart"/>
      <w:r>
        <w:rPr>
          <w:i/>
          <w:color w:val="0070C0"/>
          <w:sz w:val="28"/>
          <w:szCs w:val="28"/>
        </w:rPr>
        <w:t>Еткульского</w:t>
      </w:r>
      <w:proofErr w:type="spellEnd"/>
      <w:r>
        <w:rPr>
          <w:i/>
          <w:color w:val="0070C0"/>
          <w:sz w:val="28"/>
          <w:szCs w:val="28"/>
        </w:rPr>
        <w:t xml:space="preserve"> отдела Управления </w:t>
      </w:r>
      <w:proofErr w:type="spellStart"/>
      <w:r>
        <w:rPr>
          <w:i/>
          <w:color w:val="0070C0"/>
          <w:sz w:val="28"/>
          <w:szCs w:val="28"/>
        </w:rPr>
        <w:t>Росреестра</w:t>
      </w:r>
      <w:proofErr w:type="spellEnd"/>
      <w:r>
        <w:rPr>
          <w:i/>
          <w:color w:val="0070C0"/>
          <w:sz w:val="28"/>
          <w:szCs w:val="28"/>
        </w:rPr>
        <w:t xml:space="preserve"> по Челябинской области</w:t>
      </w:r>
    </w:p>
    <w:p w:rsidR="007B6609" w:rsidRPr="00F136E2" w:rsidRDefault="00DC316C" w:rsidP="00F136E2">
      <w:pPr>
        <w:ind w:firstLine="3969"/>
        <w:jc w:val="right"/>
        <w:rPr>
          <w:i/>
          <w:color w:val="0070C0"/>
          <w:sz w:val="28"/>
          <w:szCs w:val="28"/>
        </w:rPr>
      </w:pPr>
      <w:bookmarkStart w:id="0" w:name="_GoBack"/>
      <w:bookmarkEnd w:id="0"/>
      <w:r>
        <w:rPr>
          <w:i/>
          <w:color w:val="0070C0"/>
          <w:sz w:val="28"/>
          <w:szCs w:val="28"/>
        </w:rPr>
        <w:t xml:space="preserve"> </w:t>
      </w:r>
      <w:proofErr w:type="spellStart"/>
      <w:r>
        <w:rPr>
          <w:i/>
          <w:color w:val="0070C0"/>
          <w:sz w:val="28"/>
          <w:szCs w:val="28"/>
        </w:rPr>
        <w:t>М.Н.Райфигест</w:t>
      </w:r>
      <w:proofErr w:type="spellEnd"/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A4B0D"/>
    <w:rsid w:val="00121AF4"/>
    <w:rsid w:val="0013153B"/>
    <w:rsid w:val="0017529A"/>
    <w:rsid w:val="00194742"/>
    <w:rsid w:val="001D00B6"/>
    <w:rsid w:val="001F4662"/>
    <w:rsid w:val="00223924"/>
    <w:rsid w:val="002253BC"/>
    <w:rsid w:val="0023156B"/>
    <w:rsid w:val="002403A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4CEC"/>
    <w:rsid w:val="003E7FA5"/>
    <w:rsid w:val="004516C2"/>
    <w:rsid w:val="004A4DE4"/>
    <w:rsid w:val="004E0438"/>
    <w:rsid w:val="00527455"/>
    <w:rsid w:val="00535D34"/>
    <w:rsid w:val="0054555F"/>
    <w:rsid w:val="00560947"/>
    <w:rsid w:val="005845A0"/>
    <w:rsid w:val="00594681"/>
    <w:rsid w:val="005A2807"/>
    <w:rsid w:val="005A7EF4"/>
    <w:rsid w:val="005B3126"/>
    <w:rsid w:val="005E3CD6"/>
    <w:rsid w:val="00631BA6"/>
    <w:rsid w:val="00645E62"/>
    <w:rsid w:val="00654AAB"/>
    <w:rsid w:val="00656270"/>
    <w:rsid w:val="006A2146"/>
    <w:rsid w:val="006A579B"/>
    <w:rsid w:val="006B2A9F"/>
    <w:rsid w:val="006C32F2"/>
    <w:rsid w:val="006C6D5B"/>
    <w:rsid w:val="00710220"/>
    <w:rsid w:val="00713D6F"/>
    <w:rsid w:val="00716C3B"/>
    <w:rsid w:val="00717C99"/>
    <w:rsid w:val="00753511"/>
    <w:rsid w:val="007604C7"/>
    <w:rsid w:val="00764E2D"/>
    <w:rsid w:val="00787E5F"/>
    <w:rsid w:val="00797EF3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B13F2"/>
    <w:rsid w:val="008C5360"/>
    <w:rsid w:val="008D40B6"/>
    <w:rsid w:val="00901B8B"/>
    <w:rsid w:val="009106C0"/>
    <w:rsid w:val="00915583"/>
    <w:rsid w:val="009168DB"/>
    <w:rsid w:val="009258C1"/>
    <w:rsid w:val="00930444"/>
    <w:rsid w:val="00931B5B"/>
    <w:rsid w:val="00946807"/>
    <w:rsid w:val="009D4B8A"/>
    <w:rsid w:val="00A039F8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66366"/>
    <w:rsid w:val="00C7700E"/>
    <w:rsid w:val="00C820A9"/>
    <w:rsid w:val="00CB1006"/>
    <w:rsid w:val="00CB19F4"/>
    <w:rsid w:val="00CB6C42"/>
    <w:rsid w:val="00CE77AE"/>
    <w:rsid w:val="00D11B3D"/>
    <w:rsid w:val="00D35C05"/>
    <w:rsid w:val="00D57EBF"/>
    <w:rsid w:val="00D77E67"/>
    <w:rsid w:val="00D869BD"/>
    <w:rsid w:val="00D95520"/>
    <w:rsid w:val="00DA46AE"/>
    <w:rsid w:val="00DA4E62"/>
    <w:rsid w:val="00DC316C"/>
    <w:rsid w:val="00DD0B7C"/>
    <w:rsid w:val="00DF07FB"/>
    <w:rsid w:val="00E0398D"/>
    <w:rsid w:val="00E2564E"/>
    <w:rsid w:val="00E27383"/>
    <w:rsid w:val="00E53CE5"/>
    <w:rsid w:val="00E72752"/>
    <w:rsid w:val="00EC1D10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customStyle="1" w:styleId="Default">
    <w:name w:val="Default"/>
    <w:rsid w:val="00194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76</cp:revision>
  <cp:lastPrinted>2022-09-09T07:45:00Z</cp:lastPrinted>
  <dcterms:created xsi:type="dcterms:W3CDTF">2020-02-13T12:18:00Z</dcterms:created>
  <dcterms:modified xsi:type="dcterms:W3CDTF">2022-09-19T04:41:00Z</dcterms:modified>
</cp:coreProperties>
</file>